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020"/>
        <w:gridCol w:w="1242"/>
        <w:gridCol w:w="1624"/>
        <w:gridCol w:w="1795"/>
        <w:gridCol w:w="2379"/>
      </w:tblGrid>
      <w:tr w:rsidR="00931864" w:rsidRPr="00A06BB2" w:rsidTr="0055670F">
        <w:trPr>
          <w:trHeight w:val="1083"/>
        </w:trPr>
        <w:tc>
          <w:tcPr>
            <w:tcW w:w="14058" w:type="dxa"/>
            <w:gridSpan w:val="5"/>
            <w:vAlign w:val="center"/>
          </w:tcPr>
          <w:p w:rsidR="00931864" w:rsidRPr="00A06BB2" w:rsidRDefault="0081772F" w:rsidP="0055670F">
            <w:pPr>
              <w:jc w:val="center"/>
              <w:rPr>
                <w:rFonts w:eastAsia="標楷體"/>
                <w:b/>
                <w:sz w:val="36"/>
                <w:szCs w:val="36"/>
              </w:rPr>
            </w:pPr>
            <w:r w:rsidRPr="00A06BB2">
              <w:rPr>
                <w:b/>
                <w:bCs/>
                <w:color w:val="000000"/>
              </w:rPr>
              <w:t>Application Form for Official Travel Personnel Using Foreign Airline Flights</w:t>
            </w:r>
          </w:p>
        </w:tc>
      </w:tr>
      <w:tr w:rsidR="00931864" w:rsidRPr="00A06BB2" w:rsidTr="0055670F">
        <w:trPr>
          <w:trHeight w:val="8505"/>
        </w:trPr>
        <w:tc>
          <w:tcPr>
            <w:tcW w:w="14058" w:type="dxa"/>
            <w:gridSpan w:val="5"/>
          </w:tcPr>
          <w:p w:rsidR="00931864" w:rsidRPr="00A06BB2" w:rsidRDefault="00B135DF" w:rsidP="0055670F">
            <w:pPr>
              <w:pStyle w:val="a3"/>
              <w:framePr w:hSpace="0" w:wrap="auto" w:vAnchor="margin" w:xAlign="left" w:yAlign="inline"/>
              <w:snapToGrid w:val="0"/>
              <w:spacing w:line="300" w:lineRule="auto"/>
              <w:ind w:left="0"/>
              <w:rPr>
                <w:szCs w:val="28"/>
              </w:rPr>
            </w:pPr>
            <w:r w:rsidRPr="00A06BB2">
              <w:rPr>
                <w:color w:val="000000"/>
                <w:sz w:val="27"/>
                <w:szCs w:val="27"/>
              </w:rPr>
              <w:t>I am required to switch to a foreign airline flight for the following reasons</w:t>
            </w:r>
            <w:r w:rsidR="00931864" w:rsidRPr="00A06BB2">
              <w:rPr>
                <w:szCs w:val="28"/>
              </w:rPr>
              <w:t>（</w:t>
            </w:r>
            <w:r w:rsidRPr="00A06BB2">
              <w:rPr>
                <w:color w:val="000000"/>
                <w:sz w:val="27"/>
                <w:szCs w:val="27"/>
              </w:rPr>
              <w:t>Please check the □ box.</w:t>
            </w:r>
            <w:r w:rsidRPr="00A06BB2">
              <w:rPr>
                <w:color w:val="000000"/>
                <w:sz w:val="27"/>
                <w:szCs w:val="27"/>
              </w:rPr>
              <w:t>）</w:t>
            </w:r>
            <w:r w:rsidR="00931864" w:rsidRPr="00A06BB2">
              <w:rPr>
                <w:szCs w:val="28"/>
              </w:rPr>
              <w:t>：</w:t>
            </w:r>
          </w:p>
          <w:p w:rsidR="00931864" w:rsidRPr="00A06BB2" w:rsidRDefault="00931864" w:rsidP="0055670F">
            <w:pPr>
              <w:snapToGrid w:val="0"/>
              <w:spacing w:line="300" w:lineRule="auto"/>
              <w:ind w:left="353" w:right="113"/>
              <w:rPr>
                <w:rFonts w:eastAsia="標楷體"/>
                <w:sz w:val="28"/>
                <w:szCs w:val="28"/>
              </w:rPr>
            </w:pPr>
            <w:r w:rsidRPr="00A06BB2">
              <w:rPr>
                <w:rFonts w:eastAsia="標楷體"/>
                <w:sz w:val="28"/>
                <w:szCs w:val="28"/>
              </w:rPr>
              <w:t>□</w:t>
            </w:r>
            <w:r w:rsidR="00A06BB2">
              <w:rPr>
                <w:rFonts w:eastAsia="標楷體" w:hint="eastAsia"/>
                <w:sz w:val="28"/>
                <w:szCs w:val="28"/>
              </w:rPr>
              <w:t xml:space="preserve"> </w:t>
            </w:r>
            <w:r w:rsidR="00B135DF" w:rsidRPr="00A06BB2">
              <w:rPr>
                <w:color w:val="000000"/>
                <w:sz w:val="27"/>
                <w:szCs w:val="27"/>
              </w:rPr>
              <w:t>On the day of departure, return, or transfer, the seats on domestic airline flights were fully booked.</w:t>
            </w:r>
          </w:p>
          <w:p w:rsidR="00931864" w:rsidRPr="00A06BB2" w:rsidRDefault="00931864" w:rsidP="0055670F">
            <w:pPr>
              <w:snapToGrid w:val="0"/>
              <w:spacing w:line="300" w:lineRule="auto"/>
              <w:ind w:left="353" w:right="113"/>
              <w:rPr>
                <w:rFonts w:eastAsia="標楷體"/>
                <w:sz w:val="28"/>
                <w:szCs w:val="28"/>
              </w:rPr>
            </w:pPr>
            <w:r w:rsidRPr="00A06BB2">
              <w:rPr>
                <w:rFonts w:eastAsia="標楷體"/>
                <w:sz w:val="28"/>
                <w:szCs w:val="28"/>
              </w:rPr>
              <w:t>□</w:t>
            </w:r>
            <w:r w:rsidR="00A06BB2">
              <w:rPr>
                <w:rFonts w:eastAsia="標楷體" w:hint="eastAsia"/>
                <w:sz w:val="28"/>
                <w:szCs w:val="28"/>
              </w:rPr>
              <w:t xml:space="preserve"> </w:t>
            </w:r>
            <w:r w:rsidR="00B135DF" w:rsidRPr="00A06BB2">
              <w:rPr>
                <w:color w:val="000000"/>
                <w:sz w:val="27"/>
                <w:szCs w:val="27"/>
              </w:rPr>
              <w:t>On the day of departure, return, or transfer, there were no flights available from domestic airlines.</w:t>
            </w:r>
          </w:p>
          <w:p w:rsidR="00931864" w:rsidRPr="00A06BB2" w:rsidRDefault="00931864" w:rsidP="0055670F">
            <w:pPr>
              <w:snapToGrid w:val="0"/>
              <w:spacing w:line="300" w:lineRule="auto"/>
              <w:ind w:left="353" w:right="113"/>
              <w:rPr>
                <w:rFonts w:eastAsia="標楷體"/>
                <w:sz w:val="28"/>
                <w:szCs w:val="28"/>
              </w:rPr>
            </w:pPr>
            <w:r w:rsidRPr="00A06BB2">
              <w:rPr>
                <w:rFonts w:eastAsia="標楷體"/>
                <w:sz w:val="28"/>
                <w:szCs w:val="28"/>
              </w:rPr>
              <w:t>□</w:t>
            </w:r>
            <w:r w:rsidR="00A06BB2">
              <w:rPr>
                <w:rFonts w:eastAsia="標楷體" w:hint="eastAsia"/>
                <w:sz w:val="28"/>
                <w:szCs w:val="28"/>
              </w:rPr>
              <w:t xml:space="preserve"> </w:t>
            </w:r>
            <w:r w:rsidR="00B135DF" w:rsidRPr="00A06BB2">
              <w:rPr>
                <w:rFonts w:eastAsia="標楷體"/>
                <w:sz w:val="28"/>
                <w:szCs w:val="28"/>
              </w:rPr>
              <w:t>T</w:t>
            </w:r>
            <w:r w:rsidR="00B135DF" w:rsidRPr="00A06BB2">
              <w:rPr>
                <w:color w:val="000000"/>
                <w:sz w:val="27"/>
                <w:szCs w:val="27"/>
              </w:rPr>
              <w:t>ransferring via a domestic airline flight with a layover time exceeding four hours.</w:t>
            </w:r>
          </w:p>
          <w:p w:rsidR="00931864" w:rsidRPr="00A06BB2" w:rsidRDefault="00931864" w:rsidP="0055670F">
            <w:pPr>
              <w:snapToGrid w:val="0"/>
              <w:spacing w:line="300" w:lineRule="auto"/>
              <w:ind w:left="353" w:right="113"/>
              <w:rPr>
                <w:rFonts w:eastAsia="標楷體"/>
                <w:sz w:val="28"/>
                <w:szCs w:val="28"/>
              </w:rPr>
            </w:pPr>
            <w:r w:rsidRPr="00A06BB2">
              <w:rPr>
                <w:rFonts w:eastAsia="標楷體"/>
                <w:sz w:val="28"/>
                <w:szCs w:val="28"/>
              </w:rPr>
              <w:t>□</w:t>
            </w:r>
            <w:r w:rsidR="00A06BB2">
              <w:rPr>
                <w:rFonts w:eastAsia="標楷體" w:hint="eastAsia"/>
                <w:sz w:val="28"/>
                <w:szCs w:val="28"/>
              </w:rPr>
              <w:t xml:space="preserve"> </w:t>
            </w:r>
            <w:r w:rsidR="00B135DF" w:rsidRPr="00A06BB2">
              <w:rPr>
                <w:color w:val="000000"/>
                <w:sz w:val="27"/>
                <w:szCs w:val="27"/>
              </w:rPr>
              <w:t>The domestic airline flight cannot connect to the transfer.</w:t>
            </w:r>
          </w:p>
          <w:p w:rsidR="00931864" w:rsidRPr="00A06BB2" w:rsidRDefault="00931864" w:rsidP="00A06BB2">
            <w:pPr>
              <w:snapToGrid w:val="0"/>
              <w:spacing w:line="300" w:lineRule="auto"/>
              <w:ind w:left="240" w:firstLineChars="50" w:firstLine="140"/>
              <w:rPr>
                <w:rFonts w:eastAsia="標楷體"/>
                <w:sz w:val="28"/>
                <w:szCs w:val="28"/>
              </w:rPr>
            </w:pPr>
            <w:r w:rsidRPr="00A06BB2">
              <w:rPr>
                <w:rFonts w:eastAsia="標楷體"/>
                <w:sz w:val="28"/>
                <w:szCs w:val="28"/>
              </w:rPr>
              <w:t>□</w:t>
            </w:r>
            <w:r w:rsidR="00A06BB2">
              <w:rPr>
                <w:rFonts w:eastAsia="標楷體" w:hint="eastAsia"/>
                <w:sz w:val="28"/>
                <w:szCs w:val="28"/>
              </w:rPr>
              <w:t xml:space="preserve"> </w:t>
            </w:r>
            <w:r w:rsidR="00B135DF" w:rsidRPr="00A06BB2">
              <w:rPr>
                <w:color w:val="000000"/>
                <w:sz w:val="27"/>
                <w:szCs w:val="27"/>
              </w:rPr>
              <w:t>Other special circumstances.</w:t>
            </w:r>
          </w:p>
          <w:p w:rsidR="00931864" w:rsidRPr="00A06BB2" w:rsidRDefault="00B135DF" w:rsidP="0055670F">
            <w:pPr>
              <w:snapToGrid w:val="0"/>
              <w:spacing w:line="300" w:lineRule="auto"/>
              <w:ind w:left="720"/>
              <w:rPr>
                <w:rFonts w:eastAsia="標楷體"/>
                <w:sz w:val="28"/>
                <w:szCs w:val="28"/>
              </w:rPr>
            </w:pPr>
            <w:r w:rsidRPr="00A06BB2">
              <w:rPr>
                <w:color w:val="000000"/>
                <w:sz w:val="27"/>
                <w:szCs w:val="27"/>
              </w:rPr>
              <w:t>Explanation:</w:t>
            </w:r>
            <w:r w:rsidR="00931864" w:rsidRPr="00A06BB2">
              <w:rPr>
                <w:rFonts w:eastAsia="標楷體"/>
                <w:sz w:val="28"/>
                <w:szCs w:val="28"/>
              </w:rPr>
              <w:t xml:space="preserve"> </w:t>
            </w:r>
          </w:p>
          <w:p w:rsidR="00931864" w:rsidRPr="00A06BB2" w:rsidRDefault="00931864" w:rsidP="0055670F">
            <w:pPr>
              <w:snapToGrid w:val="0"/>
              <w:spacing w:line="300" w:lineRule="auto"/>
              <w:rPr>
                <w:rFonts w:eastAsia="標楷體"/>
                <w:sz w:val="28"/>
                <w:szCs w:val="28"/>
              </w:rPr>
            </w:pPr>
          </w:p>
          <w:p w:rsidR="00931864" w:rsidRPr="00A06BB2" w:rsidRDefault="00931864" w:rsidP="0055670F">
            <w:pPr>
              <w:snapToGrid w:val="0"/>
              <w:spacing w:line="300" w:lineRule="auto"/>
              <w:rPr>
                <w:rFonts w:eastAsia="標楷體"/>
                <w:sz w:val="28"/>
                <w:szCs w:val="28"/>
              </w:rPr>
            </w:pPr>
          </w:p>
          <w:p w:rsidR="00931864" w:rsidRPr="00A06BB2" w:rsidRDefault="00931864" w:rsidP="0055670F">
            <w:pPr>
              <w:snapToGrid w:val="0"/>
              <w:spacing w:line="300" w:lineRule="auto"/>
              <w:rPr>
                <w:rFonts w:eastAsia="標楷體"/>
                <w:sz w:val="28"/>
                <w:szCs w:val="28"/>
              </w:rPr>
            </w:pPr>
          </w:p>
        </w:tc>
      </w:tr>
      <w:tr w:rsidR="00931864" w:rsidRPr="00A06BB2" w:rsidTr="0055670F">
        <w:trPr>
          <w:trHeight w:val="1701"/>
        </w:trPr>
        <w:tc>
          <w:tcPr>
            <w:tcW w:w="2343" w:type="dxa"/>
            <w:vAlign w:val="center"/>
          </w:tcPr>
          <w:p w:rsidR="00931864" w:rsidRPr="00A06BB2" w:rsidRDefault="00B135DF" w:rsidP="0055670F">
            <w:pPr>
              <w:pStyle w:val="a3"/>
              <w:framePr w:hSpace="0" w:wrap="auto" w:vAnchor="margin" w:xAlign="left" w:yAlign="inline"/>
              <w:jc w:val="center"/>
              <w:rPr>
                <w:szCs w:val="28"/>
              </w:rPr>
            </w:pPr>
            <w:r w:rsidRPr="00A06BB2">
              <w:rPr>
                <w:szCs w:val="28"/>
              </w:rPr>
              <w:t>Applicant</w:t>
            </w:r>
          </w:p>
        </w:tc>
        <w:tc>
          <w:tcPr>
            <w:tcW w:w="1562" w:type="dxa"/>
            <w:vAlign w:val="center"/>
          </w:tcPr>
          <w:p w:rsidR="00931864" w:rsidRPr="00A06BB2" w:rsidRDefault="00A06BB2" w:rsidP="0055670F">
            <w:pPr>
              <w:pStyle w:val="a3"/>
              <w:framePr w:hSpace="0" w:wrap="auto" w:vAnchor="margin" w:xAlign="left" w:yAlign="inline"/>
              <w:jc w:val="center"/>
              <w:rPr>
                <w:szCs w:val="28"/>
              </w:rPr>
            </w:pPr>
            <w:r w:rsidRPr="00A06BB2">
              <w:rPr>
                <w:color w:val="000000"/>
                <w:sz w:val="27"/>
                <w:szCs w:val="27"/>
              </w:rPr>
              <w:t>Job Title</w:t>
            </w:r>
          </w:p>
        </w:tc>
        <w:tc>
          <w:tcPr>
            <w:tcW w:w="3124" w:type="dxa"/>
            <w:vAlign w:val="center"/>
          </w:tcPr>
          <w:p w:rsidR="00931864" w:rsidRPr="00A06BB2" w:rsidRDefault="00931864" w:rsidP="0055670F">
            <w:pPr>
              <w:pStyle w:val="a3"/>
              <w:framePr w:hSpace="0" w:wrap="auto" w:vAnchor="margin" w:xAlign="left" w:yAlign="inline"/>
              <w:jc w:val="center"/>
              <w:rPr>
                <w:szCs w:val="28"/>
              </w:rPr>
            </w:pPr>
          </w:p>
        </w:tc>
        <w:tc>
          <w:tcPr>
            <w:tcW w:w="2343" w:type="dxa"/>
            <w:vAlign w:val="center"/>
          </w:tcPr>
          <w:p w:rsidR="00931864" w:rsidRPr="00A06BB2" w:rsidRDefault="00B135DF" w:rsidP="0055670F">
            <w:pPr>
              <w:pStyle w:val="a3"/>
              <w:framePr w:hSpace="0" w:wrap="auto" w:vAnchor="margin" w:xAlign="left" w:yAlign="inline"/>
              <w:jc w:val="center"/>
              <w:rPr>
                <w:szCs w:val="28"/>
              </w:rPr>
            </w:pPr>
            <w:r w:rsidRPr="00A06BB2">
              <w:rPr>
                <w:szCs w:val="28"/>
              </w:rPr>
              <w:t>Name</w:t>
            </w:r>
          </w:p>
        </w:tc>
        <w:tc>
          <w:tcPr>
            <w:tcW w:w="4686" w:type="dxa"/>
            <w:vAlign w:val="center"/>
          </w:tcPr>
          <w:p w:rsidR="00931864" w:rsidRPr="00A06BB2" w:rsidRDefault="00931864" w:rsidP="0055670F">
            <w:pPr>
              <w:pStyle w:val="a3"/>
              <w:framePr w:hSpace="0" w:wrap="auto" w:vAnchor="margin" w:xAlign="left" w:yAlign="inline"/>
              <w:jc w:val="center"/>
              <w:rPr>
                <w:szCs w:val="28"/>
              </w:rPr>
            </w:pPr>
          </w:p>
        </w:tc>
      </w:tr>
      <w:tr w:rsidR="00931864" w:rsidRPr="00A06BB2" w:rsidTr="0055670F">
        <w:trPr>
          <w:trHeight w:val="1701"/>
        </w:trPr>
        <w:tc>
          <w:tcPr>
            <w:tcW w:w="2343" w:type="dxa"/>
            <w:vAlign w:val="center"/>
          </w:tcPr>
          <w:p w:rsidR="00931864" w:rsidRPr="00A06BB2" w:rsidRDefault="00A06BB2" w:rsidP="0055670F">
            <w:pPr>
              <w:pStyle w:val="a3"/>
              <w:framePr w:hSpace="0" w:wrap="auto" w:vAnchor="margin" w:xAlign="left" w:yAlign="inline"/>
              <w:jc w:val="center"/>
              <w:rPr>
                <w:szCs w:val="28"/>
              </w:rPr>
            </w:pPr>
            <w:r w:rsidRPr="00A06BB2">
              <w:rPr>
                <w:color w:val="000000"/>
                <w:sz w:val="27"/>
                <w:szCs w:val="27"/>
              </w:rPr>
              <w:t>Department Supervisor</w:t>
            </w:r>
          </w:p>
        </w:tc>
        <w:tc>
          <w:tcPr>
            <w:tcW w:w="4686" w:type="dxa"/>
            <w:gridSpan w:val="2"/>
            <w:vAlign w:val="center"/>
          </w:tcPr>
          <w:p w:rsidR="00931864" w:rsidRPr="00A06BB2" w:rsidRDefault="00931864" w:rsidP="0055670F">
            <w:pPr>
              <w:pStyle w:val="a3"/>
              <w:framePr w:hSpace="0" w:wrap="auto" w:vAnchor="margin" w:xAlign="left" w:yAlign="inline"/>
              <w:jc w:val="center"/>
              <w:rPr>
                <w:szCs w:val="28"/>
              </w:rPr>
            </w:pPr>
          </w:p>
        </w:tc>
        <w:tc>
          <w:tcPr>
            <w:tcW w:w="2343" w:type="dxa"/>
            <w:vAlign w:val="center"/>
          </w:tcPr>
          <w:p w:rsidR="00931864" w:rsidRPr="00A06BB2" w:rsidRDefault="00A06BB2" w:rsidP="0055670F">
            <w:pPr>
              <w:pStyle w:val="a3"/>
              <w:framePr w:hSpace="0" w:wrap="auto" w:vAnchor="margin" w:xAlign="left" w:yAlign="inline"/>
              <w:jc w:val="center"/>
              <w:rPr>
                <w:szCs w:val="28"/>
              </w:rPr>
            </w:pPr>
            <w:r w:rsidRPr="00A06BB2">
              <w:rPr>
                <w:color w:val="000000"/>
                <w:sz w:val="27"/>
                <w:szCs w:val="27"/>
              </w:rPr>
              <w:t>Head of the Agency</w:t>
            </w:r>
          </w:p>
        </w:tc>
        <w:tc>
          <w:tcPr>
            <w:tcW w:w="4686" w:type="dxa"/>
            <w:vAlign w:val="center"/>
          </w:tcPr>
          <w:p w:rsidR="00931864" w:rsidRPr="00A06BB2" w:rsidRDefault="00931864" w:rsidP="0055670F">
            <w:pPr>
              <w:pStyle w:val="a3"/>
              <w:framePr w:hSpace="0" w:wrap="auto" w:vAnchor="margin" w:xAlign="left" w:yAlign="inline"/>
              <w:jc w:val="center"/>
              <w:rPr>
                <w:szCs w:val="28"/>
              </w:rPr>
            </w:pPr>
          </w:p>
        </w:tc>
      </w:tr>
    </w:tbl>
    <w:p w:rsidR="004465C7" w:rsidRPr="00A06BB2" w:rsidRDefault="004465C7" w:rsidP="00931864"/>
    <w:sectPr w:rsidR="004465C7" w:rsidRPr="00A06BB2" w:rsidSect="00F229FA">
      <w:headerReference w:type="default" r:id="rId7"/>
      <w:pgSz w:w="11906" w:h="16838" w:code="9"/>
      <w:pgMar w:top="1418" w:right="1418" w:bottom="1418" w:left="1418"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33ED" w:rsidRDefault="00C133ED">
      <w:r>
        <w:separator/>
      </w:r>
    </w:p>
  </w:endnote>
  <w:endnote w:type="continuationSeparator" w:id="0">
    <w:p w:rsidR="00C133ED" w:rsidRDefault="00C1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10601000101010101"/>
    <w:charset w:val="00"/>
    <w:family w:val="script"/>
    <w:pitch w:val="fixed"/>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33ED" w:rsidRDefault="00C133ED">
      <w:r>
        <w:separator/>
      </w:r>
    </w:p>
  </w:footnote>
  <w:footnote w:type="continuationSeparator" w:id="0">
    <w:p w:rsidR="00C133ED" w:rsidRDefault="00C13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55AFE" w:rsidRPr="00B135DF" w:rsidRDefault="00B135DF" w:rsidP="00B135DF">
    <w:pPr>
      <w:pStyle w:val="a4"/>
      <w:ind w:left="6825"/>
    </w:pPr>
    <w:r w:rsidRPr="00B135DF">
      <w:rPr>
        <w:color w:val="000000"/>
      </w:rPr>
      <w:t>Form Number:</w:t>
    </w:r>
    <w:r>
      <w:rPr>
        <w:color w:val="000000"/>
      </w:rPr>
      <w:t xml:space="preserve"> </w:t>
    </w:r>
    <w:r w:rsidR="00887F2C" w:rsidRPr="00B135DF">
      <w:t>Q</w:t>
    </w:r>
    <w:r w:rsidR="00255AFE" w:rsidRPr="00B135DF">
      <w:t>P-A00-0</w:t>
    </w:r>
    <w:r w:rsidR="00F43A51" w:rsidRPr="00B135DF">
      <w:t>2</w:t>
    </w:r>
    <w:r w:rsidR="00255AFE" w:rsidRPr="00B135DF">
      <w:t>-1</w:t>
    </w:r>
    <w:r w:rsidR="00F43A51" w:rsidRPr="00B135DF">
      <w:t>3</w:t>
    </w:r>
  </w:p>
  <w:p w:rsidR="00F229FA" w:rsidRPr="00B135DF" w:rsidRDefault="00B135DF" w:rsidP="00255AFE">
    <w:pPr>
      <w:pStyle w:val="a4"/>
      <w:ind w:left="6825"/>
      <w:jc w:val="both"/>
    </w:pPr>
    <w:r w:rsidRPr="00B135DF">
      <w:t>April 2014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E2CF1"/>
    <w:multiLevelType w:val="singleLevel"/>
    <w:tmpl w:val="C004F4E8"/>
    <w:lvl w:ilvl="0">
      <w:start w:val="1"/>
      <w:numFmt w:val="taiwaneseCountingThousand"/>
      <w:lvlText w:val="%1、"/>
      <w:lvlJc w:val="left"/>
      <w:pPr>
        <w:tabs>
          <w:tab w:val="num" w:pos="570"/>
        </w:tabs>
        <w:ind w:left="570" w:hanging="570"/>
      </w:pPr>
      <w:rPr>
        <w:rFonts w:hint="eastAsia"/>
      </w:rPr>
    </w:lvl>
  </w:abstractNum>
  <w:num w:numId="1" w16cid:durableId="1317764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rawingGridVerticalSpacing w:val="367"/>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06"/>
    <w:rsid w:val="00136081"/>
    <w:rsid w:val="001B2A31"/>
    <w:rsid w:val="001E70BB"/>
    <w:rsid w:val="00255AFE"/>
    <w:rsid w:val="0026435D"/>
    <w:rsid w:val="002F6D35"/>
    <w:rsid w:val="00310947"/>
    <w:rsid w:val="004465C7"/>
    <w:rsid w:val="00483EF8"/>
    <w:rsid w:val="00530E4B"/>
    <w:rsid w:val="0055670F"/>
    <w:rsid w:val="00693B2C"/>
    <w:rsid w:val="006D2B3A"/>
    <w:rsid w:val="0081772F"/>
    <w:rsid w:val="0088699A"/>
    <w:rsid w:val="00887F2C"/>
    <w:rsid w:val="008A3ADC"/>
    <w:rsid w:val="00900006"/>
    <w:rsid w:val="00931864"/>
    <w:rsid w:val="00944151"/>
    <w:rsid w:val="009B4DEA"/>
    <w:rsid w:val="00A06BB2"/>
    <w:rsid w:val="00A865AC"/>
    <w:rsid w:val="00AE6061"/>
    <w:rsid w:val="00B135DF"/>
    <w:rsid w:val="00B432EF"/>
    <w:rsid w:val="00C133ED"/>
    <w:rsid w:val="00CB6BFC"/>
    <w:rsid w:val="00DE779F"/>
    <w:rsid w:val="00E167AE"/>
    <w:rsid w:val="00ED2CFA"/>
    <w:rsid w:val="00F229FA"/>
    <w:rsid w:val="00F336E0"/>
    <w:rsid w:val="00F43A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691CAE6-28A6-8B4F-AE8E-897F89D0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framePr w:hSpace="180" w:wrap="auto" w:vAnchor="page" w:hAnchor="text" w:x="235" w:y="2436"/>
      <w:ind w:left="113" w:right="113"/>
    </w:pPr>
    <w:rPr>
      <w:rFonts w:eastAsia="標楷體"/>
      <w:sz w:val="28"/>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table" w:styleId="a6">
    <w:name w:val="Table Grid"/>
    <w:basedOn w:val="a1"/>
    <w:rsid w:val="0093186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255AFE"/>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nsc</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行政院及所屬機關軍公教人員因公出國搭乘本國籍航空班機作業規定（核定本）</dc:title>
  <dc:subject/>
  <dc:creator>nsc</dc:creator>
  <cp:keywords/>
  <cp:lastModifiedBy>庭宜 鄭</cp:lastModifiedBy>
  <cp:revision>2</cp:revision>
  <cp:lastPrinted>2008-04-24T06:39:00Z</cp:lastPrinted>
  <dcterms:created xsi:type="dcterms:W3CDTF">2025-01-03T01:49:00Z</dcterms:created>
  <dcterms:modified xsi:type="dcterms:W3CDTF">2025-01-03T01:49:00Z</dcterms:modified>
</cp:coreProperties>
</file>